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C2757" w14:textId="77777777" w:rsidR="003A135B" w:rsidRPr="003A135B" w:rsidRDefault="003A135B" w:rsidP="003A135B">
      <w:pPr>
        <w:ind w:right="-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61945746"/>
      <w:r w:rsidRPr="003A135B">
        <w:rPr>
          <w:rFonts w:ascii="Times New Roman" w:eastAsia="Calibri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6ED9F138" wp14:editId="3A07DD9E">
            <wp:simplePos x="0" y="0"/>
            <wp:positionH relativeFrom="column">
              <wp:posOffset>-31750</wp:posOffset>
            </wp:positionH>
            <wp:positionV relativeFrom="paragraph">
              <wp:posOffset>-89535</wp:posOffset>
            </wp:positionV>
            <wp:extent cx="704850" cy="845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5B">
        <w:rPr>
          <w:rFonts w:ascii="Times New Roman" w:eastAsia="Calibri" w:hAnsi="Times New Roman" w:cs="Times New Roman"/>
          <w:b/>
          <w:bCs/>
          <w:noProof/>
          <w:sz w:val="36"/>
          <w:szCs w:val="36"/>
        </w:rPr>
        <w:t>Outdoor Classroom Project Plan</w:t>
      </w:r>
      <w:r w:rsidRPr="003A135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18EE23CD" w14:textId="77777777" w:rsidR="003A135B" w:rsidRPr="003A135B" w:rsidRDefault="003A135B" w:rsidP="003A135B">
      <w:pPr>
        <w:spacing w:before="120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5B">
        <w:rPr>
          <w:rFonts w:ascii="Times New Roman" w:hAnsi="Times New Roman" w:cs="Times New Roman"/>
          <w:b/>
          <w:sz w:val="28"/>
          <w:szCs w:val="28"/>
        </w:rPr>
        <w:t>Materials List &amp; Budget for</w:t>
      </w:r>
    </w:p>
    <w:bookmarkEnd w:id="0"/>
    <w:p w14:paraId="02E0383B" w14:textId="77777777" w:rsidR="003A135B" w:rsidRPr="003A135B" w:rsidRDefault="003A135B" w:rsidP="003A135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135B">
        <w:rPr>
          <w:rFonts w:ascii="Times New Roman" w:hAnsi="Times New Roman" w:cs="Times New Roman"/>
          <w:b/>
          <w:sz w:val="48"/>
          <w:szCs w:val="48"/>
        </w:rPr>
        <w:t>LOG DECOMPOSITION STATION</w:t>
      </w:r>
    </w:p>
    <w:p w14:paraId="2621E6E0" w14:textId="3AB8FAE9" w:rsidR="00832BF9" w:rsidRDefault="00832BF9" w:rsidP="00832BF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F1A51D7" w14:textId="08B6DB56" w:rsidR="00832BF9" w:rsidRDefault="00832BF9" w:rsidP="00832BF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bCs/>
        </w:rPr>
        <w:t>Log Decomposition Station</w:t>
      </w:r>
      <w:r>
        <w:rPr>
          <w:rFonts w:ascii="Times New Roman" w:hAnsi="Times New Roman" w:cs="Times New Roman"/>
        </w:rPr>
        <w:t xml:space="preserve"> is easy to build with little to no expense.  By developing a rotting log observation area, the students can </w:t>
      </w:r>
      <w:r w:rsidRPr="00EE4EE4">
        <w:rPr>
          <w:rFonts w:ascii="Times New Roman" w:hAnsi="Times New Roman" w:cs="Times New Roman"/>
        </w:rPr>
        <w:t xml:space="preserve">observe </w:t>
      </w:r>
      <w:r w:rsidR="00251693" w:rsidRPr="00EE4EE4">
        <w:rPr>
          <w:rFonts w:ascii="Times New Roman" w:hAnsi="Times New Roman" w:cs="Times New Roman"/>
        </w:rPr>
        <w:t xml:space="preserve">decomposition </w:t>
      </w:r>
      <w:r w:rsidRPr="00EE4EE4">
        <w:rPr>
          <w:rFonts w:ascii="Times New Roman" w:hAnsi="Times New Roman" w:cs="Times New Roman"/>
        </w:rPr>
        <w:t xml:space="preserve">over </w:t>
      </w:r>
      <w:r>
        <w:rPr>
          <w:rFonts w:ascii="Times New Roman" w:hAnsi="Times New Roman" w:cs="Times New Roman"/>
        </w:rPr>
        <w:t xml:space="preserve">a long period of time and learn how various natural cycles such as the carbon and nitrogen cycles function in nature.  By maintaining a rotting log learning station, students will learn about a vast array of decomposers (bacteria, fungi, arthropods and worms) as well as organisms that feed on the decomposers (salamanders, arthropods and worms).  </w:t>
      </w:r>
    </w:p>
    <w:p w14:paraId="483929D8" w14:textId="540716CA" w:rsidR="00832BF9" w:rsidRDefault="00832BF9" w:rsidP="00832BF9">
      <w:pPr>
        <w:rPr>
          <w:rFonts w:ascii="Times New Roman" w:hAnsi="Times New Roman" w:cs="Times New Roman"/>
          <w:bCs/>
          <w:iCs/>
        </w:rPr>
      </w:pPr>
    </w:p>
    <w:p w14:paraId="70993169" w14:textId="77777777" w:rsidR="00832BF9" w:rsidRPr="003A135B" w:rsidRDefault="00832BF9" w:rsidP="00832BF9">
      <w:pPr>
        <w:numPr>
          <w:ilvl w:val="0"/>
          <w:numId w:val="1"/>
        </w:numPr>
        <w:spacing w:before="180"/>
        <w:ind w:left="432" w:hanging="432"/>
        <w:rPr>
          <w:rFonts w:ascii="Times New Roman" w:hAnsi="Times New Roman" w:cs="Times New Roman"/>
          <w:b/>
          <w:sz w:val="28"/>
          <w:szCs w:val="28"/>
        </w:rPr>
      </w:pPr>
      <w:r w:rsidRPr="003A135B">
        <w:rPr>
          <w:rFonts w:ascii="Times New Roman" w:hAnsi="Times New Roman" w:cs="Times New Roman"/>
          <w:b/>
          <w:sz w:val="28"/>
          <w:szCs w:val="28"/>
        </w:rPr>
        <w:t>Habitat Requirements:</w:t>
      </w:r>
    </w:p>
    <w:p w14:paraId="2F021CA0" w14:textId="2F9292D0" w:rsidR="00832BF9" w:rsidRPr="00832BF9" w:rsidRDefault="00832BF9" w:rsidP="00D971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bCs/>
          <w:iCs/>
          <w:sz w:val="12"/>
          <w:szCs w:val="12"/>
        </w:rPr>
      </w:pPr>
      <w:r w:rsidRPr="00832BF9">
        <w:rPr>
          <w:rFonts w:ascii="Times New Roman" w:hAnsi="Times New Roman" w:cs="Times New Roman"/>
          <w:b/>
        </w:rPr>
        <w:t xml:space="preserve">(Best) A Shaded, moist area with forest litter covering the ground </w:t>
      </w:r>
      <w:r w:rsidRPr="00832BF9">
        <w:rPr>
          <w:rFonts w:ascii="Times New Roman" w:hAnsi="Times New Roman" w:cs="Times New Roman"/>
        </w:rPr>
        <w:t>makes the best location as it will encourage a wider variety of organisms to colonize the area and provides them with their basic needs (food, water, and shelter) so that decomposition will take place at a faster rate.  It is also helpful to use an area that is open enough so that students can easily gather around the logs and carefully roll them over for observation.</w:t>
      </w:r>
    </w:p>
    <w:p w14:paraId="21A22411" w14:textId="77B242DD" w:rsidR="00832BF9" w:rsidRPr="00832BF9" w:rsidRDefault="00832BF9" w:rsidP="00D971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bCs/>
          <w:iCs/>
          <w:sz w:val="12"/>
          <w:szCs w:val="12"/>
        </w:rPr>
      </w:pPr>
      <w:r w:rsidRPr="00E44915">
        <w:rPr>
          <w:rFonts w:ascii="Times New Roman" w:hAnsi="Times New Roman" w:cs="Times New Roman"/>
          <w:b/>
        </w:rPr>
        <w:t>(Better)</w:t>
      </w:r>
      <w:r>
        <w:rPr>
          <w:rFonts w:ascii="Times New Roman" w:hAnsi="Times New Roman" w:cs="Times New Roman"/>
          <w:b/>
        </w:rPr>
        <w:t xml:space="preserve"> A shaded area that has a cover of organic material such as leaves </w:t>
      </w:r>
      <w:r w:rsidRPr="00AA4638">
        <w:rPr>
          <w:rFonts w:ascii="Times New Roman" w:hAnsi="Times New Roman" w:cs="Times New Roman"/>
        </w:rPr>
        <w:t>will work if you don’t have the before mentioned area.  It will still attract decomposers, but to a lesser degree.  Decomposing will also take place at a slower rate.</w:t>
      </w:r>
    </w:p>
    <w:p w14:paraId="7DBE60C6" w14:textId="1649E15C" w:rsidR="00832BF9" w:rsidRPr="00832BF9" w:rsidRDefault="00832BF9" w:rsidP="00D971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bCs/>
          <w:iCs/>
          <w:sz w:val="12"/>
          <w:szCs w:val="12"/>
        </w:rPr>
      </w:pPr>
      <w:r w:rsidRPr="00950889">
        <w:rPr>
          <w:rFonts w:ascii="Times New Roman" w:hAnsi="Times New Roman" w:cs="Times New Roman"/>
          <w:b/>
        </w:rPr>
        <w:t>(Good)</w:t>
      </w:r>
      <w:r>
        <w:rPr>
          <w:rFonts w:ascii="Times New Roman" w:hAnsi="Times New Roman" w:cs="Times New Roman"/>
          <w:b/>
        </w:rPr>
        <w:t xml:space="preserve"> An area that receives only morning sun, is moist and has ground litter cover </w:t>
      </w:r>
      <w:r>
        <w:rPr>
          <w:rFonts w:ascii="Times New Roman" w:hAnsi="Times New Roman" w:cs="Times New Roman"/>
        </w:rPr>
        <w:t>is okay but will not attract nearly as many decomposers.  You will also see less fungal activity, especially if it does not have the moisture.</w:t>
      </w:r>
    </w:p>
    <w:p w14:paraId="0FBEAF70" w14:textId="1FF8ABDD" w:rsidR="00832BF9" w:rsidRPr="00EE4EE4" w:rsidRDefault="00832BF9" w:rsidP="00D97185">
      <w:pPr>
        <w:pStyle w:val="ListParagraph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 w:cs="Times New Roman"/>
          <w:bCs/>
          <w:iCs/>
          <w:sz w:val="12"/>
          <w:szCs w:val="12"/>
        </w:rPr>
      </w:pPr>
      <w:r>
        <w:rPr>
          <w:rFonts w:ascii="Times New Roman" w:hAnsi="Times New Roman" w:cs="Times New Roman"/>
          <w:b/>
        </w:rPr>
        <w:t>(</w:t>
      </w:r>
      <w:r w:rsidRPr="00950889">
        <w:rPr>
          <w:rFonts w:ascii="Times New Roman" w:hAnsi="Times New Roman" w:cs="Times New Roman"/>
          <w:b/>
        </w:rPr>
        <w:t>Poor)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An area that receives full sun </w:t>
      </w:r>
      <w:r>
        <w:rPr>
          <w:rFonts w:ascii="Times New Roman" w:hAnsi="Times New Roman" w:cs="Times New Roman"/>
        </w:rPr>
        <w:t xml:space="preserve">will be the poorest location as many of the decomposers prefer cool, moist, and dark areas.  Therefore, the rate at which decomposition takes place will be greatly reduced and </w:t>
      </w:r>
      <w:r w:rsidRPr="00EE4EE4">
        <w:rPr>
          <w:rFonts w:ascii="Times New Roman" w:hAnsi="Times New Roman" w:cs="Times New Roman"/>
        </w:rPr>
        <w:t>you will lack biodiversity.</w:t>
      </w:r>
    </w:p>
    <w:p w14:paraId="222661F7" w14:textId="44081F61" w:rsidR="009643CD" w:rsidRPr="00EE4EE4" w:rsidRDefault="009643CD" w:rsidP="00832BF9">
      <w:pPr>
        <w:spacing w:before="120" w:after="120"/>
        <w:ind w:left="144"/>
        <w:rPr>
          <w:sz w:val="14"/>
          <w:szCs w:val="14"/>
        </w:rPr>
      </w:pPr>
    </w:p>
    <w:p w14:paraId="0E3AD549" w14:textId="3F4D816E" w:rsidR="00124315" w:rsidRPr="003A135B" w:rsidRDefault="003A135B" w:rsidP="00832BF9">
      <w:pPr>
        <w:pStyle w:val="ListParagraph"/>
        <w:numPr>
          <w:ilvl w:val="0"/>
          <w:numId w:val="1"/>
        </w:numPr>
        <w:spacing w:before="120" w:after="120"/>
        <w:ind w:hanging="360"/>
        <w:rPr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09AE3F6C" wp14:editId="785B0D3B">
            <wp:simplePos x="0" y="0"/>
            <wp:positionH relativeFrom="page">
              <wp:posOffset>4142056</wp:posOffset>
            </wp:positionH>
            <wp:positionV relativeFrom="margin">
              <wp:posOffset>5996451</wp:posOffset>
            </wp:positionV>
            <wp:extent cx="2887345" cy="1920240"/>
            <wp:effectExtent l="0" t="0" r="825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27844BD" wp14:editId="2AAC69DD">
            <wp:simplePos x="0" y="0"/>
            <wp:positionH relativeFrom="column">
              <wp:posOffset>239346</wp:posOffset>
            </wp:positionH>
            <wp:positionV relativeFrom="paragraph">
              <wp:posOffset>334596</wp:posOffset>
            </wp:positionV>
            <wp:extent cx="2880360" cy="19202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kville's Logville Sig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BF9" w:rsidRPr="003A135B">
        <w:rPr>
          <w:rFonts w:ascii="Times New Roman" w:hAnsi="Times New Roman" w:cs="Times New Roman"/>
          <w:b/>
          <w:color w:val="000000"/>
          <w:sz w:val="28"/>
          <w:szCs w:val="28"/>
        </w:rPr>
        <w:t>Example Log Decomposition Station</w:t>
      </w:r>
      <w:r w:rsidR="00406F1F" w:rsidRPr="003A135B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  <w:r w:rsidR="00832BF9" w:rsidRPr="003A13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CF18AD9" w14:textId="17B908D4" w:rsidR="00124315" w:rsidRDefault="003A135B" w:rsidP="00832BF9">
      <w:pPr>
        <w:spacing w:before="120" w:after="120"/>
      </w:pPr>
      <w:r w:rsidRPr="00AA4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D69E0" wp14:editId="43380DCF">
                <wp:simplePos x="0" y="0"/>
                <wp:positionH relativeFrom="page">
                  <wp:posOffset>4034497</wp:posOffset>
                </wp:positionH>
                <wp:positionV relativeFrom="paragraph">
                  <wp:posOffset>2041915</wp:posOffset>
                </wp:positionV>
                <wp:extent cx="3086100" cy="415925"/>
                <wp:effectExtent l="0" t="0" r="1905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DA511" w14:textId="6A9D16ED" w:rsidR="00942C7C" w:rsidRPr="00EE4EE4" w:rsidRDefault="00942C7C" w:rsidP="00942C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4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Example Log Decomposition Station</w:t>
                            </w:r>
                          </w:p>
                          <w:p w14:paraId="6072ADD0" w14:textId="7F5A8FDA" w:rsidR="00942C7C" w:rsidRPr="00AA4638" w:rsidRDefault="00942C7C" w:rsidP="00942C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Wrights Mill Road Elementary</w:t>
                            </w:r>
                            <w:r w:rsidRPr="00EE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Auburn City 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3D6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7pt;margin-top:160.8pt;width:243pt;height:3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" filled="f">
                <v:textbox>
                  <w:txbxContent>
                    <w:p w14:paraId="504DA511" w14:textId="6A9D16ED" w:rsidR="00942C7C" w:rsidRPr="00EE4EE4" w:rsidRDefault="00942C7C" w:rsidP="00942C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4E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Example Log Decomposition Station</w:t>
                      </w:r>
                    </w:p>
                    <w:p w14:paraId="6072ADD0" w14:textId="7F5A8FDA" w:rsidR="00942C7C" w:rsidRPr="00AA4638" w:rsidRDefault="00942C7C" w:rsidP="00942C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E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Wrights Mill Road Elementary</w:t>
                      </w:r>
                      <w:r w:rsidRPr="00EE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Auburn City Schools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A46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2FE3" wp14:editId="63C35FED">
                <wp:simplePos x="0" y="0"/>
                <wp:positionH relativeFrom="page">
                  <wp:posOffset>987913</wp:posOffset>
                </wp:positionH>
                <wp:positionV relativeFrom="paragraph">
                  <wp:posOffset>2072347</wp:posOffset>
                </wp:positionV>
                <wp:extent cx="2374265" cy="415925"/>
                <wp:effectExtent l="0" t="0" r="1524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A50F9" w14:textId="7DEA18B0" w:rsidR="00942C7C" w:rsidRPr="00EE4EE4" w:rsidRDefault="00942C7C" w:rsidP="00832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E4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Example Log Decomposition Station &amp; Sign</w:t>
                            </w:r>
                          </w:p>
                          <w:p w14:paraId="191EB119" w14:textId="1C588EC8" w:rsidR="00832BF9" w:rsidRPr="00AA4638" w:rsidRDefault="00942C7C" w:rsidP="00832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4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Falkville</w:t>
                            </w:r>
                            <w:r w:rsidR="00832BF9" w:rsidRPr="00EE4E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Elementary</w:t>
                            </w:r>
                            <w:r w:rsidR="00832BF9" w:rsidRPr="00EE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E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Morgan</w:t>
                            </w:r>
                            <w:r w:rsidR="00832BF9" w:rsidRPr="00EE4E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County</w:t>
                            </w:r>
                            <w:r w:rsidR="00832BF9" w:rsidRPr="00AA46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042FE3" id="_x0000_s1027" type="#_x0000_t202" style="position:absolute;margin-left:77.8pt;margin-top:163.2pt;width:186.95pt;height:3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" filled="f">
                <v:textbox>
                  <w:txbxContent>
                    <w:p w14:paraId="0C6A50F9" w14:textId="7DEA18B0" w:rsidR="00942C7C" w:rsidRPr="00EE4EE4" w:rsidRDefault="00942C7C" w:rsidP="00832B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E4E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Example Log Decomposition Station &amp; Sign</w:t>
                      </w:r>
                    </w:p>
                    <w:p w14:paraId="191EB119" w14:textId="1C588EC8" w:rsidR="00832BF9" w:rsidRPr="00AA4638" w:rsidRDefault="00942C7C" w:rsidP="00832BF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4E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Falkville</w:t>
                      </w:r>
                      <w:r w:rsidR="00832BF9" w:rsidRPr="00EE4E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Elementary</w:t>
                      </w:r>
                      <w:r w:rsidR="00832BF9" w:rsidRPr="00EE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Pr="00EE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Morgan</w:t>
                      </w:r>
                      <w:r w:rsidR="00832BF9" w:rsidRPr="00EE4E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County</w:t>
                      </w:r>
                      <w:r w:rsidR="00832BF9" w:rsidRPr="00AA46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E1E988" w14:textId="77777777" w:rsidR="003A135B" w:rsidRDefault="003A135B" w:rsidP="003A135B">
      <w:pPr>
        <w:spacing w:after="320"/>
      </w:pPr>
    </w:p>
    <w:p w14:paraId="44264FF7" w14:textId="77D7967E" w:rsidR="003A135B" w:rsidRPr="003A135B" w:rsidRDefault="003A135B" w:rsidP="003A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br w:type="page"/>
      </w:r>
      <w:r w:rsidRPr="003A135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38E4628" wp14:editId="0D202751">
            <wp:simplePos x="0" y="0"/>
            <wp:positionH relativeFrom="column">
              <wp:posOffset>-8890</wp:posOffset>
            </wp:positionH>
            <wp:positionV relativeFrom="paragraph">
              <wp:posOffset>-184150</wp:posOffset>
            </wp:positionV>
            <wp:extent cx="38100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5B">
        <w:rPr>
          <w:rFonts w:ascii="Times New Roman" w:hAnsi="Times New Roman" w:cs="Times New Roman"/>
          <w:b/>
          <w:sz w:val="28"/>
          <w:szCs w:val="28"/>
        </w:rPr>
        <w:t xml:space="preserve">OC Project Plan: </w:t>
      </w:r>
      <w:r>
        <w:rPr>
          <w:rFonts w:ascii="Times New Roman" w:hAnsi="Times New Roman" w:cs="Times New Roman"/>
          <w:b/>
          <w:sz w:val="28"/>
          <w:szCs w:val="28"/>
        </w:rPr>
        <w:t>Log Decomposition Station</w:t>
      </w:r>
      <w:r w:rsidRPr="003A135B">
        <w:rPr>
          <w:rFonts w:ascii="Times New Roman" w:hAnsi="Times New Roman" w:cs="Times New Roman"/>
          <w:b/>
          <w:sz w:val="28"/>
          <w:szCs w:val="28"/>
        </w:rPr>
        <w:t xml:space="preserve"> Materials List &amp; Budget</w:t>
      </w:r>
    </w:p>
    <w:p w14:paraId="41601D47" w14:textId="77777777" w:rsidR="00124315" w:rsidRPr="009B3788" w:rsidRDefault="00124315" w:rsidP="00124315">
      <w:pPr>
        <w:spacing w:after="32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3A90AD0" w14:textId="5B7E1DF9" w:rsidR="009B3788" w:rsidRPr="002F6E5D" w:rsidRDefault="009B3788" w:rsidP="009B3788">
      <w:pPr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6E5D">
        <w:rPr>
          <w:rFonts w:ascii="Times New Roman" w:hAnsi="Times New Roman" w:cs="Times New Roman"/>
          <w:b/>
          <w:sz w:val="28"/>
          <w:szCs w:val="28"/>
        </w:rPr>
        <w:t>Estimated Cost:</w:t>
      </w:r>
    </w:p>
    <w:p w14:paraId="5DDE0E00" w14:textId="50DDED02" w:rsidR="009B3788" w:rsidRPr="0086528F" w:rsidRDefault="009B3788" w:rsidP="001103FE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 w:rsidRPr="0086528F">
        <w:rPr>
          <w:rFonts w:ascii="Times New Roman" w:hAnsi="Times New Roman" w:cs="Times New Roman"/>
        </w:rPr>
        <w:t xml:space="preserve">Example </w:t>
      </w:r>
      <w:r w:rsidR="00406F1F" w:rsidRPr="0086528F">
        <w:rPr>
          <w:rFonts w:ascii="Times New Roman" w:hAnsi="Times New Roman" w:cs="Times New Roman"/>
        </w:rPr>
        <w:t xml:space="preserve">4 </w:t>
      </w:r>
      <w:proofErr w:type="spellStart"/>
      <w:r w:rsidR="00406F1F" w:rsidRPr="0086528F">
        <w:rPr>
          <w:rFonts w:ascii="Times New Roman" w:hAnsi="Times New Roman" w:cs="Times New Roman"/>
        </w:rPr>
        <w:t>ft</w:t>
      </w:r>
      <w:proofErr w:type="spellEnd"/>
      <w:r w:rsidR="00406F1F" w:rsidRPr="0086528F">
        <w:rPr>
          <w:rFonts w:ascii="Times New Roman" w:hAnsi="Times New Roman" w:cs="Times New Roman"/>
        </w:rPr>
        <w:t xml:space="preserve"> x 6 </w:t>
      </w:r>
      <w:proofErr w:type="spellStart"/>
      <w:r w:rsidR="00406F1F" w:rsidRPr="0086528F">
        <w:rPr>
          <w:rFonts w:ascii="Times New Roman" w:hAnsi="Times New Roman" w:cs="Times New Roman"/>
        </w:rPr>
        <w:t>ft</w:t>
      </w:r>
      <w:proofErr w:type="spellEnd"/>
      <w:r w:rsidR="00406F1F" w:rsidRPr="0086528F">
        <w:rPr>
          <w:rFonts w:ascii="Times New Roman" w:hAnsi="Times New Roman" w:cs="Times New Roman"/>
        </w:rPr>
        <w:t xml:space="preserve"> </w:t>
      </w:r>
      <w:r w:rsidRPr="0086528F">
        <w:rPr>
          <w:rFonts w:ascii="Times New Roman" w:hAnsi="Times New Roman" w:cs="Times New Roman"/>
        </w:rPr>
        <w:t>Log Decomposition Station: $</w:t>
      </w:r>
      <w:r w:rsidR="003A135B">
        <w:rPr>
          <w:rFonts w:ascii="Times New Roman" w:hAnsi="Times New Roman" w:cs="Times New Roman"/>
        </w:rPr>
        <w:t>9</w:t>
      </w:r>
      <w:r w:rsidR="00E657F8">
        <w:rPr>
          <w:rFonts w:ascii="Times New Roman" w:hAnsi="Times New Roman" w:cs="Times New Roman"/>
        </w:rPr>
        <w:t>0</w:t>
      </w:r>
    </w:p>
    <w:p w14:paraId="2C38BE59" w14:textId="0B1EB6DA" w:rsidR="009B3788" w:rsidRDefault="009B3788" w:rsidP="001103FE">
      <w:pPr>
        <w:numPr>
          <w:ilvl w:val="0"/>
          <w:numId w:val="6"/>
        </w:numPr>
        <w:spacing w:before="120" w:after="240"/>
        <w:rPr>
          <w:rFonts w:ascii="Times New Roman" w:hAnsi="Times New Roman" w:cs="Times New Roman"/>
        </w:rPr>
      </w:pPr>
      <w:r w:rsidRPr="0086528F">
        <w:rPr>
          <w:rFonts w:ascii="Times New Roman" w:hAnsi="Times New Roman" w:cs="Times New Roman"/>
        </w:rPr>
        <w:t xml:space="preserve">Example </w:t>
      </w:r>
      <w:r w:rsidR="00406F1F" w:rsidRPr="0086528F">
        <w:rPr>
          <w:rFonts w:ascii="Times New Roman" w:hAnsi="Times New Roman" w:cs="Times New Roman"/>
        </w:rPr>
        <w:t xml:space="preserve">4 </w:t>
      </w:r>
      <w:proofErr w:type="spellStart"/>
      <w:r w:rsidR="00406F1F" w:rsidRPr="0086528F">
        <w:rPr>
          <w:rFonts w:ascii="Times New Roman" w:hAnsi="Times New Roman" w:cs="Times New Roman"/>
        </w:rPr>
        <w:t>ft</w:t>
      </w:r>
      <w:proofErr w:type="spellEnd"/>
      <w:r w:rsidR="00406F1F" w:rsidRPr="0086528F">
        <w:rPr>
          <w:rFonts w:ascii="Times New Roman" w:hAnsi="Times New Roman" w:cs="Times New Roman"/>
        </w:rPr>
        <w:t xml:space="preserve"> x 12 </w:t>
      </w:r>
      <w:proofErr w:type="spellStart"/>
      <w:r w:rsidR="00406F1F" w:rsidRPr="0086528F">
        <w:rPr>
          <w:rFonts w:ascii="Times New Roman" w:hAnsi="Times New Roman" w:cs="Times New Roman"/>
        </w:rPr>
        <w:t>ft</w:t>
      </w:r>
      <w:proofErr w:type="spellEnd"/>
      <w:r w:rsidR="00406F1F" w:rsidRPr="0086528F">
        <w:rPr>
          <w:rFonts w:ascii="Times New Roman" w:hAnsi="Times New Roman" w:cs="Times New Roman"/>
        </w:rPr>
        <w:t xml:space="preserve"> </w:t>
      </w:r>
      <w:r w:rsidRPr="0086528F">
        <w:rPr>
          <w:rFonts w:ascii="Times New Roman" w:hAnsi="Times New Roman" w:cs="Times New Roman"/>
        </w:rPr>
        <w:t>Log Decomposition Comparison Project: $</w:t>
      </w:r>
      <w:r w:rsidR="00F21B41">
        <w:rPr>
          <w:rFonts w:ascii="Times New Roman" w:hAnsi="Times New Roman" w:cs="Times New Roman"/>
        </w:rPr>
        <w:t>9</w:t>
      </w:r>
      <w:r w:rsidR="00E657F8">
        <w:rPr>
          <w:rFonts w:ascii="Times New Roman" w:hAnsi="Times New Roman" w:cs="Times New Roman"/>
        </w:rPr>
        <w:t>0</w:t>
      </w:r>
    </w:p>
    <w:p w14:paraId="406BCD90" w14:textId="77777777" w:rsidR="001103FE" w:rsidRPr="0086528F" w:rsidRDefault="001103FE" w:rsidP="001103FE">
      <w:pPr>
        <w:spacing w:before="120" w:after="240"/>
        <w:ind w:left="720"/>
        <w:rPr>
          <w:rFonts w:ascii="Times New Roman" w:hAnsi="Times New Roman" w:cs="Times New Roman"/>
        </w:rPr>
      </w:pPr>
    </w:p>
    <w:p w14:paraId="21D7F800" w14:textId="29C9AB53" w:rsidR="009B3788" w:rsidRDefault="009B3788" w:rsidP="009B3788">
      <w:pPr>
        <w:numPr>
          <w:ilvl w:val="0"/>
          <w:numId w:val="7"/>
        </w:numPr>
        <w:spacing w:before="240" w:after="120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2F6E5D">
        <w:rPr>
          <w:rFonts w:ascii="Times New Roman" w:hAnsi="Times New Roman" w:cs="Times New Roman"/>
          <w:b/>
          <w:sz w:val="28"/>
          <w:szCs w:val="28"/>
        </w:rPr>
        <w:t>Materials &amp; Supplies Lists with Estimated Budgets: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067423" w14:paraId="0FD74AB3" w14:textId="77777777" w:rsidTr="00ED452C">
        <w:trPr>
          <w:jc w:val="center"/>
        </w:trPr>
        <w:tc>
          <w:tcPr>
            <w:tcW w:w="10800" w:type="dxa"/>
            <w:gridSpan w:val="5"/>
            <w:vAlign w:val="center"/>
          </w:tcPr>
          <w:p w14:paraId="0254F212" w14:textId="5D20D202" w:rsid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Example 4 </w:t>
            </w:r>
            <w:proofErr w:type="spellStart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>ft</w:t>
            </w:r>
            <w:proofErr w:type="spellEnd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 6 </w:t>
            </w:r>
            <w:proofErr w:type="spellStart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>ft</w:t>
            </w:r>
            <w:proofErr w:type="spellEnd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 Decomposition Station</w:t>
            </w:r>
          </w:p>
        </w:tc>
      </w:tr>
      <w:tr w:rsidR="00067423" w14:paraId="3E40A15A" w14:textId="77777777" w:rsidTr="00067423">
        <w:trPr>
          <w:jc w:val="center"/>
        </w:trPr>
        <w:tc>
          <w:tcPr>
            <w:tcW w:w="979" w:type="dxa"/>
            <w:vAlign w:val="center"/>
          </w:tcPr>
          <w:p w14:paraId="2531A8DD" w14:textId="34FC6446" w:rsidR="00067423" w:rsidRP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>Station</w:t>
            </w:r>
          </w:p>
        </w:tc>
        <w:tc>
          <w:tcPr>
            <w:tcW w:w="5040" w:type="dxa"/>
            <w:vAlign w:val="center"/>
          </w:tcPr>
          <w:p w14:paraId="7D27E84B" w14:textId="36F9786F" w:rsid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6528F">
              <w:rPr>
                <w:rFonts w:ascii="Times New Roman" w:hAnsi="Times New Roman" w:cs="Times New Roman"/>
                <w:b/>
              </w:rPr>
              <w:t>Materials &amp; Supplies</w:t>
            </w:r>
          </w:p>
        </w:tc>
        <w:tc>
          <w:tcPr>
            <w:tcW w:w="1267" w:type="dxa"/>
            <w:vAlign w:val="center"/>
          </w:tcPr>
          <w:p w14:paraId="7F07866B" w14:textId="7545886A" w:rsid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6528F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>imated</w:t>
            </w:r>
            <w:r w:rsidRPr="0086528F">
              <w:rPr>
                <w:rFonts w:ascii="Times New Roman" w:hAnsi="Times New Roman" w:cs="Times New Roman"/>
                <w:b/>
              </w:rPr>
              <w:t xml:space="preserve"> Cost</w:t>
            </w:r>
          </w:p>
        </w:tc>
        <w:tc>
          <w:tcPr>
            <w:tcW w:w="2434" w:type="dxa"/>
            <w:vAlign w:val="center"/>
          </w:tcPr>
          <w:p w14:paraId="5EBCBCC4" w14:textId="74D66F1B" w:rsid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6528F">
              <w:rPr>
                <w:rFonts w:ascii="Times New Roman" w:hAnsi="Times New Roman" w:cs="Times New Roman"/>
                <w:b/>
              </w:rPr>
              <w:t xml:space="preserve">Source of Materials               </w:t>
            </w:r>
          </w:p>
        </w:tc>
        <w:tc>
          <w:tcPr>
            <w:tcW w:w="1080" w:type="dxa"/>
            <w:vAlign w:val="center"/>
          </w:tcPr>
          <w:p w14:paraId="09A29BD3" w14:textId="69D53FC5" w:rsidR="00067423" w:rsidRDefault="00067423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6528F">
              <w:rPr>
                <w:rFonts w:ascii="Times New Roman" w:hAnsi="Times New Roman" w:cs="Times New Roman"/>
                <w:b/>
              </w:rPr>
              <w:t>Final Cost</w:t>
            </w:r>
          </w:p>
        </w:tc>
      </w:tr>
      <w:tr w:rsidR="007F11B7" w14:paraId="7C6C9440" w14:textId="77777777" w:rsidTr="00ED3416">
        <w:trPr>
          <w:jc w:val="center"/>
        </w:trPr>
        <w:tc>
          <w:tcPr>
            <w:tcW w:w="979" w:type="dxa"/>
            <w:vAlign w:val="center"/>
          </w:tcPr>
          <w:p w14:paraId="367694AD" w14:textId="245366BB" w:rsidR="007F11B7" w:rsidRPr="00067423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</w:tcPr>
          <w:p w14:paraId="7E326EA9" w14:textId="60E21657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 xml:space="preserve">(3) </w:t>
            </w:r>
            <w:r w:rsidRPr="008545D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or more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 xml:space="preserve">logs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 xml:space="preserve">at least 10” in </w:t>
            </w:r>
            <w:r w:rsidRPr="002F6E5D">
              <w:rPr>
                <w:rFonts w:ascii="Times New Roman" w:hAnsi="Times New Roman" w:cs="Times New Roman"/>
                <w:sz w:val="20"/>
                <w:szCs w:val="20"/>
              </w:rPr>
              <w:t xml:space="preserve">diameter by 2-3 </w:t>
            </w:r>
            <w:proofErr w:type="spellStart"/>
            <w:r w:rsidRPr="002F6E5D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proofErr w:type="spellEnd"/>
            <w:r w:rsidRPr="002F6E5D">
              <w:rPr>
                <w:rFonts w:ascii="Times New Roman" w:hAnsi="Times New Roman" w:cs="Times New Roman"/>
                <w:sz w:val="20"/>
                <w:szCs w:val="20"/>
              </w:rPr>
              <w:t xml:space="preserve"> long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FCC43FA" w14:textId="5C7FEC28" w:rsidR="007F11B7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</w:p>
        </w:tc>
        <w:tc>
          <w:tcPr>
            <w:tcW w:w="2434" w:type="dxa"/>
            <w:vAlign w:val="center"/>
          </w:tcPr>
          <w:p w14:paraId="0A58ADF5" w14:textId="3293B198" w:rsidR="007F11B7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Donated or On Campus</w:t>
            </w:r>
          </w:p>
        </w:tc>
        <w:tc>
          <w:tcPr>
            <w:tcW w:w="1080" w:type="dxa"/>
            <w:vAlign w:val="center"/>
          </w:tcPr>
          <w:p w14:paraId="07164548" w14:textId="77777777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7F11B7" w14:paraId="5F21CA15" w14:textId="77777777" w:rsidTr="00ED3416">
        <w:trPr>
          <w:jc w:val="center"/>
        </w:trPr>
        <w:tc>
          <w:tcPr>
            <w:tcW w:w="979" w:type="dxa"/>
            <w:vAlign w:val="center"/>
          </w:tcPr>
          <w:p w14:paraId="517C0939" w14:textId="7F1CC531" w:rsidR="007F11B7" w:rsidRPr="00067423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</w:tcPr>
          <w:p w14:paraId="1E7AA235" w14:textId="6710DFBF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(3) large yard bags filled with fallen leaves</w:t>
            </w:r>
          </w:p>
        </w:tc>
        <w:tc>
          <w:tcPr>
            <w:tcW w:w="1267" w:type="dxa"/>
            <w:vAlign w:val="center"/>
          </w:tcPr>
          <w:p w14:paraId="61AD9535" w14:textId="0D647FD3" w:rsidR="007F11B7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</w:p>
        </w:tc>
        <w:tc>
          <w:tcPr>
            <w:tcW w:w="2434" w:type="dxa"/>
            <w:vAlign w:val="center"/>
          </w:tcPr>
          <w:p w14:paraId="5B41F6CE" w14:textId="63888888" w:rsidR="007F11B7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Donated or On Campus</w:t>
            </w:r>
          </w:p>
        </w:tc>
        <w:tc>
          <w:tcPr>
            <w:tcW w:w="1080" w:type="dxa"/>
            <w:vAlign w:val="center"/>
          </w:tcPr>
          <w:p w14:paraId="0CA633E7" w14:textId="77777777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7F11B7" w14:paraId="5572CB7D" w14:textId="77777777" w:rsidTr="00067423">
        <w:trPr>
          <w:jc w:val="center"/>
        </w:trPr>
        <w:tc>
          <w:tcPr>
            <w:tcW w:w="979" w:type="dxa"/>
            <w:vAlign w:val="center"/>
          </w:tcPr>
          <w:p w14:paraId="0B0C83B5" w14:textId="0DC5F3A5" w:rsidR="007F11B7" w:rsidRPr="00067423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7A257EE8" w14:textId="02C5D665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7F11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Educational Sign </w:t>
            </w:r>
            <w:r w:rsidRPr="007F11B7">
              <w:rPr>
                <w:rFonts w:ascii="Times New Roman" w:hAnsi="Times New Roman" w:cs="Times New Roman"/>
                <w:bCs/>
                <w:sz w:val="18"/>
                <w:szCs w:val="18"/>
              </w:rPr>
              <w:t>(explaining decomposition &amp; decomposers)</w:t>
            </w:r>
          </w:p>
        </w:tc>
        <w:tc>
          <w:tcPr>
            <w:tcW w:w="1267" w:type="dxa"/>
            <w:vAlign w:val="center"/>
          </w:tcPr>
          <w:p w14:paraId="0B82876A" w14:textId="5E86BD79" w:rsidR="007F11B7" w:rsidRDefault="007F11B7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$7</w:t>
            </w:r>
            <w:r w:rsidR="001628D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vAlign w:val="center"/>
          </w:tcPr>
          <w:p w14:paraId="2991AE2C" w14:textId="1776CE46" w:rsidR="007F11B7" w:rsidRPr="001628D8" w:rsidRDefault="001628D8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Ask OC Consultant about </w:t>
            </w:r>
            <w:hyperlink r:id="rId11" w:history="1">
              <w:r w:rsidRPr="001628D8">
                <w:rPr>
                  <w:rStyle w:val="Hyperlink"/>
                  <w:rFonts w:ascii="Times New Roman" w:hAnsi="Times New Roman" w:cs="Times New Roman"/>
                  <w:sz w:val="18"/>
                  <w:szCs w:val="22"/>
                </w:rPr>
                <w:t>https://www.alabamawildlife.org/oc-signs/</w:t>
              </w:r>
            </w:hyperlink>
          </w:p>
        </w:tc>
        <w:tc>
          <w:tcPr>
            <w:tcW w:w="1080" w:type="dxa"/>
            <w:vAlign w:val="center"/>
          </w:tcPr>
          <w:p w14:paraId="54D39E75" w14:textId="77777777" w:rsidR="007F11B7" w:rsidRDefault="007F11B7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1628D8" w14:paraId="5C75CF9F" w14:textId="77777777" w:rsidTr="00067423">
        <w:trPr>
          <w:jc w:val="center"/>
        </w:trPr>
        <w:tc>
          <w:tcPr>
            <w:tcW w:w="979" w:type="dxa"/>
            <w:vAlign w:val="center"/>
          </w:tcPr>
          <w:p w14:paraId="5B3B8369" w14:textId="1B3ED78D" w:rsidR="001628D8" w:rsidRDefault="001628D8" w:rsidP="00CB3AD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152D4CE8" w14:textId="72601FB3" w:rsidR="001628D8" w:rsidRPr="001628D8" w:rsidRDefault="001628D8" w:rsidP="00671FDE">
            <w:pPr>
              <w:spacing w:before="40" w:after="4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(1) 6 ft. U-Post for Fence </w:t>
            </w:r>
            <w:r w:rsidRPr="001628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(for educational sign)</w:t>
            </w:r>
            <w:r w:rsidRPr="00162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@~$10.69</w:t>
            </w: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28D8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05EC1A21" w14:textId="0E0DF9AB" w:rsidR="001628D8" w:rsidRPr="000A51BD" w:rsidRDefault="000A51BD" w:rsidP="00CB3AD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BD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4" w:type="dxa"/>
            <w:vAlign w:val="center"/>
          </w:tcPr>
          <w:p w14:paraId="4DB32028" w14:textId="228F2E2B" w:rsidR="001628D8" w:rsidRPr="000A51BD" w:rsidRDefault="000A51BD" w:rsidP="00CB3AD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BD">
              <w:rPr>
                <w:rFonts w:ascii="Times New Roman" w:hAnsi="Times New Roman" w:cs="Times New Roman"/>
                <w:sz w:val="22"/>
                <w:szCs w:val="22"/>
              </w:rPr>
              <w:t>Lowe’s Item #493054</w:t>
            </w:r>
          </w:p>
        </w:tc>
        <w:tc>
          <w:tcPr>
            <w:tcW w:w="1080" w:type="dxa"/>
            <w:vAlign w:val="center"/>
          </w:tcPr>
          <w:p w14:paraId="6BE572E6" w14:textId="77777777" w:rsidR="001628D8" w:rsidRDefault="001628D8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CB3ADB" w14:paraId="4E15C8A8" w14:textId="77777777" w:rsidTr="00067423">
        <w:trPr>
          <w:jc w:val="center"/>
        </w:trPr>
        <w:tc>
          <w:tcPr>
            <w:tcW w:w="979" w:type="dxa"/>
            <w:vAlign w:val="center"/>
          </w:tcPr>
          <w:p w14:paraId="555A44B9" w14:textId="131482EA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030B4A46" w14:textId="6F473305" w:rsidR="00CB3ADB" w:rsidRP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(1) Hillman 1/4-in x 1-1/2 in Zinc-Plated Coarse T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hread Hex Bolt (2-count) @~$0.88</w:t>
            </w: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14:paraId="632D0378" w14:textId="7E395BEF" w:rsidR="00CB3ADB" w:rsidRDefault="00CB3ADB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bCs/>
                <w:sz w:val="22"/>
                <w:szCs w:val="22"/>
              </w:rPr>
              <w:t>$5 total</w:t>
            </w:r>
          </w:p>
        </w:tc>
        <w:tc>
          <w:tcPr>
            <w:tcW w:w="2434" w:type="dxa"/>
            <w:vAlign w:val="center"/>
          </w:tcPr>
          <w:p w14:paraId="50EAFA99" w14:textId="7081DD89" w:rsidR="00CB3ADB" w:rsidRPr="00CB3ADB" w:rsidRDefault="00CB3ADB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#137634</w:t>
            </w:r>
          </w:p>
        </w:tc>
        <w:tc>
          <w:tcPr>
            <w:tcW w:w="1080" w:type="dxa"/>
            <w:vAlign w:val="center"/>
          </w:tcPr>
          <w:p w14:paraId="619C8E8E" w14:textId="77777777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CB3ADB" w14:paraId="77400371" w14:textId="77777777" w:rsidTr="00067423">
        <w:trPr>
          <w:jc w:val="center"/>
        </w:trPr>
        <w:tc>
          <w:tcPr>
            <w:tcW w:w="979" w:type="dxa"/>
            <w:vAlign w:val="center"/>
          </w:tcPr>
          <w:p w14:paraId="2D40256B" w14:textId="14EF19AF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10E838BD" w14:textId="10414F4C" w:rsidR="00CB3ADB" w:rsidRP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(2) Hillman 1/4-in x 20 Z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inc-Plated Steel Hex Nut @~$0.10</w:t>
            </w: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37D56D59" w14:textId="77777777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4" w:type="dxa"/>
            <w:vAlign w:val="center"/>
          </w:tcPr>
          <w:p w14:paraId="11D0BC23" w14:textId="411CCB21" w:rsidR="00CB3ADB" w:rsidRPr="00CB3ADB" w:rsidRDefault="00CB3ADB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#63301</w:t>
            </w:r>
          </w:p>
        </w:tc>
        <w:tc>
          <w:tcPr>
            <w:tcW w:w="1080" w:type="dxa"/>
            <w:vAlign w:val="center"/>
          </w:tcPr>
          <w:p w14:paraId="0FCE452A" w14:textId="77777777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CB3ADB" w14:paraId="36C7B43D" w14:textId="77777777" w:rsidTr="00067423">
        <w:trPr>
          <w:jc w:val="center"/>
        </w:trPr>
        <w:tc>
          <w:tcPr>
            <w:tcW w:w="979" w:type="dxa"/>
            <w:vAlign w:val="center"/>
          </w:tcPr>
          <w:p w14:paraId="11CC3738" w14:textId="33B91DC6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Sm.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626F119E" w14:textId="55C638EE" w:rsidR="00CB3ADB" w:rsidRP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(2) Hillman 1/4-in Zinc-Pla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ted Standard Flat Washer @~$0.15</w:t>
            </w: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5A03D607" w14:textId="77777777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4" w:type="dxa"/>
            <w:vAlign w:val="center"/>
          </w:tcPr>
          <w:p w14:paraId="6036BF81" w14:textId="08A97C4B" w:rsidR="00CB3ADB" w:rsidRPr="00CB3ADB" w:rsidRDefault="00CB3ADB" w:rsidP="00CB3ADB">
            <w:pPr>
              <w:spacing w:before="40" w:after="40"/>
              <w:jc w:val="center"/>
              <w:rPr>
                <w:rFonts w:ascii="Times New Roman" w:hAnsi="Times New Roman" w:cs="Times New Roman"/>
                <w:bCs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#63306</w:t>
            </w:r>
          </w:p>
        </w:tc>
        <w:tc>
          <w:tcPr>
            <w:tcW w:w="1080" w:type="dxa"/>
            <w:vAlign w:val="center"/>
          </w:tcPr>
          <w:p w14:paraId="2F5DA675" w14:textId="77777777" w:rsidR="00CB3ADB" w:rsidRDefault="00CB3ADB" w:rsidP="00CB3ADB">
            <w:pPr>
              <w:spacing w:before="40" w:after="40"/>
              <w:rPr>
                <w:rFonts w:ascii="Times New Roman" w:hAnsi="Times New Roman" w:cs="Times New Roman"/>
                <w:bCs/>
              </w:rPr>
            </w:pPr>
          </w:p>
        </w:tc>
      </w:tr>
      <w:tr w:rsidR="00CB3ADB" w14:paraId="386A2735" w14:textId="77777777" w:rsidTr="00DA0684">
        <w:trPr>
          <w:jc w:val="center"/>
        </w:trPr>
        <w:tc>
          <w:tcPr>
            <w:tcW w:w="10800" w:type="dxa"/>
            <w:gridSpan w:val="5"/>
            <w:vAlign w:val="center"/>
          </w:tcPr>
          <w:p w14:paraId="48BDE795" w14:textId="763EC1E0" w:rsidR="00CB3ADB" w:rsidRPr="00CB3ADB" w:rsidRDefault="00CB3ADB" w:rsidP="00CB3AD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Estimated Cost: $9</w:t>
            </w:r>
            <w:r w:rsidR="000A51BD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5EA155FF" w14:textId="70F43007" w:rsidR="009B3788" w:rsidRDefault="009B3788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62E3830A" w14:textId="4D26F245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6A292086" w14:textId="46D19E41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72B0FAD4" w14:textId="0A938158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57D5B6DA" w14:textId="3CD4B7A4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4795DE60" w14:textId="5B80F3DF" w:rsidR="001103FE" w:rsidRPr="001628D8" w:rsidRDefault="001103FE" w:rsidP="009B3788">
      <w:pPr>
        <w:spacing w:before="120" w:after="240"/>
        <w:rPr>
          <w:rFonts w:ascii="Times New Roman" w:hAnsi="Times New Roman" w:cs="Times New Roman"/>
          <w:sz w:val="20"/>
          <w:szCs w:val="20"/>
        </w:rPr>
      </w:pPr>
    </w:p>
    <w:p w14:paraId="7D189A89" w14:textId="33ED6285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34E95FC2" w14:textId="780B6E57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6994E9C7" w14:textId="10D95FF9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7E437D6A" w14:textId="7E2F40EB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75DA697C" w14:textId="570DAC76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429E12CB" w14:textId="4543CD1D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5520A36E" w14:textId="602AA141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5E7922D6" w14:textId="683A5EFB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225AAAF6" w14:textId="0B5D68CD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6F72DA8F" w14:textId="24378C99" w:rsidR="001103FE" w:rsidRPr="001628D8" w:rsidRDefault="001103FE" w:rsidP="009B3788">
      <w:pPr>
        <w:spacing w:before="120" w:after="240"/>
        <w:rPr>
          <w:rFonts w:ascii="Times New Roman" w:hAnsi="Times New Roman" w:cs="Times New Roman"/>
          <w:sz w:val="22"/>
          <w:szCs w:val="22"/>
        </w:rPr>
      </w:pPr>
    </w:p>
    <w:p w14:paraId="02198BBF" w14:textId="2912E0C6" w:rsidR="001103FE" w:rsidRDefault="001103FE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5445E339" w14:textId="469059A8" w:rsidR="001103FE" w:rsidRDefault="001103FE" w:rsidP="001103FE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5B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0090433" wp14:editId="480FB7AB">
            <wp:simplePos x="0" y="0"/>
            <wp:positionH relativeFrom="margin">
              <wp:posOffset>0</wp:posOffset>
            </wp:positionH>
            <wp:positionV relativeFrom="paragraph">
              <wp:posOffset>-132411</wp:posOffset>
            </wp:positionV>
            <wp:extent cx="381000" cy="457200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135B">
        <w:rPr>
          <w:rFonts w:ascii="Times New Roman" w:hAnsi="Times New Roman" w:cs="Times New Roman"/>
          <w:b/>
          <w:sz w:val="28"/>
          <w:szCs w:val="28"/>
        </w:rPr>
        <w:t xml:space="preserve">OC Project Plan: </w:t>
      </w:r>
      <w:r>
        <w:rPr>
          <w:rFonts w:ascii="Times New Roman" w:hAnsi="Times New Roman" w:cs="Times New Roman"/>
          <w:b/>
          <w:sz w:val="28"/>
          <w:szCs w:val="28"/>
        </w:rPr>
        <w:t>Log Decomposition Station</w:t>
      </w:r>
      <w:r w:rsidRPr="003A135B">
        <w:rPr>
          <w:rFonts w:ascii="Times New Roman" w:hAnsi="Times New Roman" w:cs="Times New Roman"/>
          <w:b/>
          <w:sz w:val="28"/>
          <w:szCs w:val="28"/>
        </w:rPr>
        <w:t xml:space="preserve"> Materials List &amp; Budget</w:t>
      </w:r>
    </w:p>
    <w:p w14:paraId="2ACC6769" w14:textId="7EA7F7C4" w:rsidR="001103FE" w:rsidRPr="00E657F8" w:rsidRDefault="001103FE" w:rsidP="001103FE">
      <w:pPr>
        <w:spacing w:before="120" w:after="240"/>
        <w:jc w:val="center"/>
        <w:rPr>
          <w:rFonts w:ascii="Times New Roman" w:hAnsi="Times New Roman" w:cs="Times New Roman"/>
          <w:b/>
          <w:sz w:val="6"/>
          <w:szCs w:val="6"/>
        </w:rPr>
      </w:pPr>
    </w:p>
    <w:p w14:paraId="7CA67E41" w14:textId="00243C18" w:rsidR="001103FE" w:rsidRDefault="001103FE" w:rsidP="001103FE">
      <w:pPr>
        <w:numPr>
          <w:ilvl w:val="0"/>
          <w:numId w:val="7"/>
        </w:numPr>
        <w:spacing w:before="240" w:after="120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2F6E5D">
        <w:rPr>
          <w:rFonts w:ascii="Times New Roman" w:hAnsi="Times New Roman" w:cs="Times New Roman"/>
          <w:b/>
          <w:sz w:val="28"/>
          <w:szCs w:val="28"/>
        </w:rPr>
        <w:t>Materials &amp; Supplies Lists with Estimated Budgets</w:t>
      </w:r>
      <w:r>
        <w:rPr>
          <w:rFonts w:ascii="Times New Roman" w:hAnsi="Times New Roman" w:cs="Times New Roman"/>
          <w:b/>
          <w:sz w:val="28"/>
          <w:szCs w:val="28"/>
        </w:rPr>
        <w:t xml:space="preserve"> (cont.)</w:t>
      </w:r>
      <w:r w:rsidRPr="002F6E5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5040"/>
        <w:gridCol w:w="1267"/>
        <w:gridCol w:w="2434"/>
        <w:gridCol w:w="1080"/>
      </w:tblGrid>
      <w:tr w:rsidR="00B54A21" w14:paraId="0C09BF47" w14:textId="77777777" w:rsidTr="009D064D">
        <w:trPr>
          <w:jc w:val="center"/>
        </w:trPr>
        <w:tc>
          <w:tcPr>
            <w:tcW w:w="10800" w:type="dxa"/>
            <w:gridSpan w:val="5"/>
            <w:vAlign w:val="center"/>
          </w:tcPr>
          <w:p w14:paraId="028038A5" w14:textId="5B832843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Example 4 </w:t>
            </w:r>
            <w:proofErr w:type="spellStart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>ft</w:t>
            </w:r>
            <w:proofErr w:type="spellEnd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x 12 </w:t>
            </w:r>
            <w:proofErr w:type="spellStart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>ft</w:t>
            </w:r>
            <w:proofErr w:type="spellEnd"/>
            <w:r w:rsidRPr="008652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Log Decomposition Comparison Project</w:t>
            </w:r>
          </w:p>
        </w:tc>
      </w:tr>
      <w:tr w:rsidR="00B54A21" w14:paraId="5B93BE37" w14:textId="77777777" w:rsidTr="00B54A21">
        <w:trPr>
          <w:jc w:val="center"/>
        </w:trPr>
        <w:tc>
          <w:tcPr>
            <w:tcW w:w="979" w:type="dxa"/>
            <w:vAlign w:val="center"/>
          </w:tcPr>
          <w:p w14:paraId="3CA55A0D" w14:textId="7EF30309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>Station</w:t>
            </w:r>
          </w:p>
        </w:tc>
        <w:tc>
          <w:tcPr>
            <w:tcW w:w="5040" w:type="dxa"/>
            <w:vAlign w:val="center"/>
          </w:tcPr>
          <w:p w14:paraId="2E7C6EE7" w14:textId="4BC868AE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>Materials &amp; Supplies</w:t>
            </w:r>
          </w:p>
        </w:tc>
        <w:tc>
          <w:tcPr>
            <w:tcW w:w="1267" w:type="dxa"/>
            <w:vAlign w:val="center"/>
          </w:tcPr>
          <w:p w14:paraId="76B76703" w14:textId="6264B127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>Est</w:t>
            </w:r>
            <w:r>
              <w:rPr>
                <w:rFonts w:ascii="Times New Roman" w:hAnsi="Times New Roman" w:cs="Times New Roman"/>
                <w:b/>
              </w:rPr>
              <w:t>imated</w:t>
            </w:r>
            <w:r w:rsidRPr="0086528F">
              <w:rPr>
                <w:rFonts w:ascii="Times New Roman" w:hAnsi="Times New Roman" w:cs="Times New Roman"/>
                <w:b/>
              </w:rPr>
              <w:t xml:space="preserve"> Cost</w:t>
            </w:r>
          </w:p>
        </w:tc>
        <w:tc>
          <w:tcPr>
            <w:tcW w:w="2434" w:type="dxa"/>
            <w:vAlign w:val="center"/>
          </w:tcPr>
          <w:p w14:paraId="74F7C8C9" w14:textId="4BED0C1E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 xml:space="preserve">Source of Materials               </w:t>
            </w:r>
          </w:p>
        </w:tc>
        <w:tc>
          <w:tcPr>
            <w:tcW w:w="1080" w:type="dxa"/>
            <w:vAlign w:val="center"/>
          </w:tcPr>
          <w:p w14:paraId="60DEBA08" w14:textId="5FF6CAC4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528F">
              <w:rPr>
                <w:rFonts w:ascii="Times New Roman" w:hAnsi="Times New Roman" w:cs="Times New Roman"/>
                <w:b/>
              </w:rPr>
              <w:t>Final Cost</w:t>
            </w:r>
          </w:p>
        </w:tc>
      </w:tr>
      <w:tr w:rsidR="00B54A21" w14:paraId="4CFD6B35" w14:textId="77777777" w:rsidTr="007330E4">
        <w:trPr>
          <w:jc w:val="center"/>
        </w:trPr>
        <w:tc>
          <w:tcPr>
            <w:tcW w:w="979" w:type="dxa"/>
            <w:vAlign w:val="center"/>
          </w:tcPr>
          <w:p w14:paraId="297EF9C6" w14:textId="4AC4F8D1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</w:tcPr>
          <w:p w14:paraId="0740D7C8" w14:textId="44E0350C" w:rsidR="00B54A21" w:rsidRPr="00B54A21" w:rsidRDefault="00B54A21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(3)</w:t>
            </w:r>
            <w:r w:rsidRPr="00AE6B8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 xml:space="preserve"> 3 hardwood logs (such as oak or sweetgum)</w:t>
            </w: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 xml:space="preserve"> at least 10” in diameter by 2-3 </w:t>
            </w:r>
            <w:proofErr w:type="spellStart"/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proofErr w:type="spellEnd"/>
            <w:r w:rsidRPr="00AE6B8F">
              <w:rPr>
                <w:rFonts w:ascii="Times New Roman" w:hAnsi="Times New Roman" w:cs="Times New Roman"/>
                <w:sz w:val="22"/>
                <w:szCs w:val="22"/>
              </w:rPr>
              <w:t xml:space="preserve"> long </w:t>
            </w:r>
          </w:p>
        </w:tc>
        <w:tc>
          <w:tcPr>
            <w:tcW w:w="1267" w:type="dxa"/>
            <w:vAlign w:val="center"/>
          </w:tcPr>
          <w:p w14:paraId="5DA2C5A2" w14:textId="685FE8C5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</w:p>
        </w:tc>
        <w:tc>
          <w:tcPr>
            <w:tcW w:w="2434" w:type="dxa"/>
            <w:vAlign w:val="center"/>
          </w:tcPr>
          <w:p w14:paraId="4884B79C" w14:textId="4271BE7C" w:rsidR="00B54A21" w:rsidRPr="00B54A21" w:rsidRDefault="00B54A21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Donated or On Campus</w:t>
            </w:r>
          </w:p>
        </w:tc>
        <w:tc>
          <w:tcPr>
            <w:tcW w:w="1080" w:type="dxa"/>
            <w:vAlign w:val="center"/>
          </w:tcPr>
          <w:p w14:paraId="2684BAC2" w14:textId="77777777" w:rsidR="00B54A21" w:rsidRPr="00B54A21" w:rsidRDefault="00B54A21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E" w14:paraId="775544D6" w14:textId="77777777" w:rsidTr="00221BB7">
        <w:trPr>
          <w:jc w:val="center"/>
        </w:trPr>
        <w:tc>
          <w:tcPr>
            <w:tcW w:w="979" w:type="dxa"/>
            <w:vAlign w:val="center"/>
          </w:tcPr>
          <w:p w14:paraId="399FD23C" w14:textId="68B6BDDD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</w:tcPr>
          <w:p w14:paraId="435115DF" w14:textId="73399544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 xml:space="preserve">(3) </w:t>
            </w:r>
            <w:r w:rsidRPr="00AE6B8F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softwood logs (such as pine</w:t>
            </w: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 xml:space="preserve"> Pine) at least 10” in diameter by 2-3 </w:t>
            </w:r>
            <w:proofErr w:type="spellStart"/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ft</w:t>
            </w:r>
            <w:proofErr w:type="spellEnd"/>
            <w:r w:rsidRPr="00AE6B8F">
              <w:rPr>
                <w:rFonts w:ascii="Times New Roman" w:hAnsi="Times New Roman" w:cs="Times New Roman"/>
                <w:sz w:val="22"/>
                <w:szCs w:val="22"/>
              </w:rPr>
              <w:t xml:space="preserve"> long </w:t>
            </w:r>
          </w:p>
        </w:tc>
        <w:tc>
          <w:tcPr>
            <w:tcW w:w="1267" w:type="dxa"/>
            <w:vAlign w:val="center"/>
          </w:tcPr>
          <w:p w14:paraId="18C0F032" w14:textId="03204BC4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</w:p>
        </w:tc>
        <w:tc>
          <w:tcPr>
            <w:tcW w:w="2434" w:type="dxa"/>
            <w:vAlign w:val="center"/>
          </w:tcPr>
          <w:p w14:paraId="3CCB5C05" w14:textId="09074DA3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6B8F">
              <w:rPr>
                <w:rFonts w:ascii="Times New Roman" w:hAnsi="Times New Roman" w:cs="Times New Roman"/>
                <w:sz w:val="22"/>
                <w:szCs w:val="22"/>
              </w:rPr>
              <w:t>Donated or On Campus</w:t>
            </w:r>
          </w:p>
        </w:tc>
        <w:tc>
          <w:tcPr>
            <w:tcW w:w="1080" w:type="dxa"/>
            <w:vAlign w:val="center"/>
          </w:tcPr>
          <w:p w14:paraId="60960BF3" w14:textId="7777777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E" w14:paraId="5936BB88" w14:textId="77777777" w:rsidTr="00221BB7">
        <w:trPr>
          <w:jc w:val="center"/>
        </w:trPr>
        <w:tc>
          <w:tcPr>
            <w:tcW w:w="979" w:type="dxa"/>
            <w:vAlign w:val="center"/>
          </w:tcPr>
          <w:p w14:paraId="75C31118" w14:textId="459EBED5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</w:tcPr>
          <w:p w14:paraId="5773BD01" w14:textId="783A18DE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) large yard bags filled with fallen leaves</w:t>
            </w:r>
          </w:p>
        </w:tc>
        <w:tc>
          <w:tcPr>
            <w:tcW w:w="1267" w:type="dxa"/>
            <w:vAlign w:val="center"/>
          </w:tcPr>
          <w:p w14:paraId="0E26AFCD" w14:textId="67D8E563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FREE</w:t>
            </w:r>
          </w:p>
        </w:tc>
        <w:tc>
          <w:tcPr>
            <w:tcW w:w="2434" w:type="dxa"/>
            <w:vAlign w:val="center"/>
          </w:tcPr>
          <w:p w14:paraId="7D32F62E" w14:textId="06E4F57D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Donated or On Campus</w:t>
            </w:r>
          </w:p>
        </w:tc>
        <w:tc>
          <w:tcPr>
            <w:tcW w:w="1080" w:type="dxa"/>
            <w:vAlign w:val="center"/>
          </w:tcPr>
          <w:p w14:paraId="271B3115" w14:textId="7777777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BD" w14:paraId="08A17F12" w14:textId="77777777" w:rsidTr="00B54A21">
        <w:trPr>
          <w:jc w:val="center"/>
        </w:trPr>
        <w:tc>
          <w:tcPr>
            <w:tcW w:w="979" w:type="dxa"/>
            <w:vAlign w:val="center"/>
          </w:tcPr>
          <w:p w14:paraId="1A54DD0F" w14:textId="6AA03F9F" w:rsidR="000A51BD" w:rsidRPr="00B54A21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44B152A1" w14:textId="14263254" w:rsidR="000A51BD" w:rsidRPr="00B54A21" w:rsidRDefault="000A51BD" w:rsidP="000A51B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F11B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Educational Sign </w:t>
            </w:r>
            <w:r w:rsidRPr="007F11B7">
              <w:rPr>
                <w:rFonts w:ascii="Times New Roman" w:hAnsi="Times New Roman" w:cs="Times New Roman"/>
                <w:bCs/>
                <w:sz w:val="18"/>
                <w:szCs w:val="18"/>
              </w:rPr>
              <w:t>(explaining decomposition &amp; decomposers)</w:t>
            </w:r>
          </w:p>
        </w:tc>
        <w:tc>
          <w:tcPr>
            <w:tcW w:w="1267" w:type="dxa"/>
            <w:vAlign w:val="center"/>
          </w:tcPr>
          <w:p w14:paraId="61BBBD95" w14:textId="067EB031" w:rsidR="000A51BD" w:rsidRPr="00B54A21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$7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4" w:type="dxa"/>
            <w:vAlign w:val="center"/>
          </w:tcPr>
          <w:p w14:paraId="7A64E7D3" w14:textId="5C6F6434" w:rsidR="000A51BD" w:rsidRPr="00B54A21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Ask OC Consultant about </w:t>
            </w:r>
            <w:hyperlink r:id="rId12" w:history="1">
              <w:r w:rsidRPr="001628D8">
                <w:rPr>
                  <w:rStyle w:val="Hyperlink"/>
                  <w:rFonts w:ascii="Times New Roman" w:hAnsi="Times New Roman" w:cs="Times New Roman"/>
                  <w:sz w:val="18"/>
                  <w:szCs w:val="22"/>
                </w:rPr>
                <w:t>https://www.alabamawildlife.org/oc-signs/</w:t>
              </w:r>
            </w:hyperlink>
          </w:p>
        </w:tc>
        <w:tc>
          <w:tcPr>
            <w:tcW w:w="1080" w:type="dxa"/>
            <w:vAlign w:val="center"/>
          </w:tcPr>
          <w:p w14:paraId="0C1E7CAC" w14:textId="77777777" w:rsidR="000A51BD" w:rsidRPr="00B54A21" w:rsidRDefault="000A51BD" w:rsidP="000A51B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1BD" w14:paraId="05FD7D50" w14:textId="77777777" w:rsidTr="00B54A21">
        <w:trPr>
          <w:jc w:val="center"/>
        </w:trPr>
        <w:tc>
          <w:tcPr>
            <w:tcW w:w="979" w:type="dxa"/>
            <w:vAlign w:val="center"/>
          </w:tcPr>
          <w:p w14:paraId="7E8A1EB4" w14:textId="752010CA" w:rsidR="000A51BD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8545D2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13C8D987" w14:textId="2D1F7A4F" w:rsidR="000A51BD" w:rsidRPr="00B54A21" w:rsidRDefault="000A51BD" w:rsidP="000A51B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(1) 6 ft. U-Post for Fence </w:t>
            </w:r>
            <w:r w:rsidRPr="001628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(for educational sign)</w:t>
            </w:r>
            <w:r w:rsidRPr="001628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@~$10.69</w:t>
            </w:r>
            <w:r w:rsidRPr="001628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28D8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Align w:val="center"/>
          </w:tcPr>
          <w:p w14:paraId="1B4DC685" w14:textId="4C441A5B" w:rsidR="000A51BD" w:rsidRPr="00B54A21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BD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4" w:type="dxa"/>
            <w:vAlign w:val="center"/>
          </w:tcPr>
          <w:p w14:paraId="11C591D1" w14:textId="6FF229F5" w:rsidR="000A51BD" w:rsidRPr="00B54A21" w:rsidRDefault="000A51BD" w:rsidP="000A51BD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1BD">
              <w:rPr>
                <w:rFonts w:ascii="Times New Roman" w:hAnsi="Times New Roman" w:cs="Times New Roman"/>
                <w:sz w:val="22"/>
                <w:szCs w:val="22"/>
              </w:rPr>
              <w:t>Lowe’s Item #493054</w:t>
            </w:r>
          </w:p>
        </w:tc>
        <w:tc>
          <w:tcPr>
            <w:tcW w:w="1080" w:type="dxa"/>
            <w:vAlign w:val="center"/>
          </w:tcPr>
          <w:p w14:paraId="6377CCED" w14:textId="77777777" w:rsidR="000A51BD" w:rsidRPr="00B54A21" w:rsidRDefault="000A51BD" w:rsidP="000A51BD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E" w14:paraId="14AA1E85" w14:textId="77777777" w:rsidTr="00B54A21">
        <w:trPr>
          <w:jc w:val="center"/>
        </w:trPr>
        <w:tc>
          <w:tcPr>
            <w:tcW w:w="979" w:type="dxa"/>
            <w:vAlign w:val="center"/>
          </w:tcPr>
          <w:p w14:paraId="70FCB7A2" w14:textId="0EC91BCC" w:rsidR="001103FE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2A1DA3A2" w14:textId="1E6E4EF0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(1) Hillman 1/4-in x 1-1/2 in Zinc-Plated Coarse T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hread Hex Bolt (2-count) @~$0.88</w:t>
            </w: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 w:val="restart"/>
            <w:vAlign w:val="center"/>
          </w:tcPr>
          <w:p w14:paraId="4E1B5957" w14:textId="14162379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bCs/>
                <w:sz w:val="22"/>
                <w:szCs w:val="22"/>
              </w:rPr>
              <w:t>$5 total</w:t>
            </w:r>
          </w:p>
        </w:tc>
        <w:tc>
          <w:tcPr>
            <w:tcW w:w="2434" w:type="dxa"/>
            <w:vAlign w:val="center"/>
          </w:tcPr>
          <w:p w14:paraId="0A3F3022" w14:textId="68FE5616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#137634</w:t>
            </w:r>
          </w:p>
        </w:tc>
        <w:tc>
          <w:tcPr>
            <w:tcW w:w="1080" w:type="dxa"/>
            <w:vAlign w:val="center"/>
          </w:tcPr>
          <w:p w14:paraId="35262D71" w14:textId="7777777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E" w14:paraId="100CDA08" w14:textId="77777777" w:rsidTr="00B54A21">
        <w:trPr>
          <w:jc w:val="center"/>
        </w:trPr>
        <w:tc>
          <w:tcPr>
            <w:tcW w:w="979" w:type="dxa"/>
            <w:vAlign w:val="center"/>
          </w:tcPr>
          <w:p w14:paraId="14C7D090" w14:textId="543C1ABA" w:rsidR="001103FE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5098EB92" w14:textId="2F7E6586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(2) Hillman 1/4-in x 20 Z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>inc-Plated Steel Hex Nut @~$0.10</w:t>
            </w: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15920FEA" w14:textId="77777777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1F794F9D" w14:textId="00397B5D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#63301</w:t>
            </w:r>
          </w:p>
        </w:tc>
        <w:tc>
          <w:tcPr>
            <w:tcW w:w="1080" w:type="dxa"/>
            <w:vAlign w:val="center"/>
          </w:tcPr>
          <w:p w14:paraId="0BEFF814" w14:textId="7777777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3FE" w14:paraId="24602789" w14:textId="77777777" w:rsidTr="00B54A21">
        <w:trPr>
          <w:jc w:val="center"/>
        </w:trPr>
        <w:tc>
          <w:tcPr>
            <w:tcW w:w="979" w:type="dxa"/>
            <w:vAlign w:val="center"/>
          </w:tcPr>
          <w:p w14:paraId="730C544F" w14:textId="47CB46E7" w:rsidR="001103FE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Lg. </w:t>
            </w:r>
            <w:r w:rsidRPr="007F5EC4">
              <w:rPr>
                <w:rFonts w:ascii="Times New Roman" w:hAnsi="Times New Roman" w:cs="Times New Roman"/>
                <w:sz w:val="22"/>
                <w:szCs w:val="22"/>
              </w:rPr>
              <w:t>Log</w:t>
            </w:r>
          </w:p>
        </w:tc>
        <w:tc>
          <w:tcPr>
            <w:tcW w:w="5040" w:type="dxa"/>
            <w:vAlign w:val="center"/>
          </w:tcPr>
          <w:p w14:paraId="3B0B3D4E" w14:textId="72A5EF6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(2) Hillman 1/4-in Zinc-Plated Standard Flat</w:t>
            </w:r>
            <w:r w:rsidR="00671FDE">
              <w:rPr>
                <w:rFonts w:ascii="Times New Roman" w:hAnsi="Times New Roman" w:cs="Times New Roman"/>
                <w:sz w:val="22"/>
                <w:szCs w:val="22"/>
              </w:rPr>
              <w:t xml:space="preserve"> Washer @~$0.15</w:t>
            </w:r>
            <w:bookmarkStart w:id="1" w:name="_GoBack"/>
            <w:bookmarkEnd w:id="1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  <w:proofErr w:type="spellEnd"/>
          </w:p>
        </w:tc>
        <w:tc>
          <w:tcPr>
            <w:tcW w:w="1267" w:type="dxa"/>
            <w:vMerge/>
            <w:vAlign w:val="center"/>
          </w:tcPr>
          <w:p w14:paraId="393BB4AD" w14:textId="77777777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4" w:type="dxa"/>
            <w:vAlign w:val="center"/>
          </w:tcPr>
          <w:p w14:paraId="428F146F" w14:textId="383E4B71" w:rsidR="001103FE" w:rsidRPr="00B54A21" w:rsidRDefault="001103FE" w:rsidP="001103FE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3ADB">
              <w:rPr>
                <w:rFonts w:ascii="Times New Roman" w:hAnsi="Times New Roman" w:cs="Times New Roman"/>
                <w:sz w:val="22"/>
                <w:szCs w:val="22"/>
              </w:rPr>
              <w:t>Lowe’s Item #63306</w:t>
            </w:r>
          </w:p>
        </w:tc>
        <w:tc>
          <w:tcPr>
            <w:tcW w:w="1080" w:type="dxa"/>
            <w:vAlign w:val="center"/>
          </w:tcPr>
          <w:p w14:paraId="060FBA06" w14:textId="77777777" w:rsidR="001103FE" w:rsidRPr="00B54A21" w:rsidRDefault="001103FE" w:rsidP="001103FE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7F8" w14:paraId="00D2EA2D" w14:textId="77777777" w:rsidTr="0032332F">
        <w:trPr>
          <w:jc w:val="center"/>
        </w:trPr>
        <w:tc>
          <w:tcPr>
            <w:tcW w:w="10800" w:type="dxa"/>
            <w:gridSpan w:val="5"/>
            <w:vAlign w:val="center"/>
          </w:tcPr>
          <w:p w14:paraId="37061EA8" w14:textId="785DC9EE" w:rsidR="00E657F8" w:rsidRPr="00E657F8" w:rsidRDefault="00E657F8" w:rsidP="00E657F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 Estimated Cost: $9</w:t>
            </w:r>
            <w:r w:rsidR="000A51B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14:paraId="37B6300D" w14:textId="635E2508" w:rsidR="00CB3ADB" w:rsidRDefault="00CB3ADB" w:rsidP="009B3788">
      <w:pPr>
        <w:spacing w:before="120" w:after="240"/>
        <w:rPr>
          <w:rFonts w:ascii="Times New Roman" w:hAnsi="Times New Roman" w:cs="Times New Roman"/>
          <w:sz w:val="4"/>
          <w:szCs w:val="4"/>
        </w:rPr>
      </w:pPr>
    </w:p>
    <w:p w14:paraId="2DBF9A98" w14:textId="77777777" w:rsidR="00CB3ADB" w:rsidRPr="00CB3ADB" w:rsidRDefault="00CB3ADB" w:rsidP="009B3788">
      <w:pPr>
        <w:spacing w:before="120" w:after="240"/>
        <w:rPr>
          <w:rFonts w:ascii="Times New Roman" w:hAnsi="Times New Roman" w:cs="Times New Roman"/>
          <w:sz w:val="22"/>
          <w:szCs w:val="22"/>
        </w:rPr>
      </w:pPr>
    </w:p>
    <w:p w14:paraId="3F0255F9" w14:textId="5F6FE9B9" w:rsidR="00832BF9" w:rsidRDefault="00832BF9" w:rsidP="00832BF9">
      <w:pPr>
        <w:spacing w:before="120" w:after="120"/>
      </w:pPr>
    </w:p>
    <w:sectPr w:rsidR="00832BF9" w:rsidSect="00832BF9">
      <w:footerReference w:type="default" r:id="rId13"/>
      <w:pgSz w:w="12240" w:h="15840"/>
      <w:pgMar w:top="792" w:right="792" w:bottom="99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6E82" w14:textId="77777777" w:rsidR="00273AF7" w:rsidRDefault="00273AF7" w:rsidP="00832BF9">
      <w:r>
        <w:separator/>
      </w:r>
    </w:p>
  </w:endnote>
  <w:endnote w:type="continuationSeparator" w:id="0">
    <w:p w14:paraId="782B49E8" w14:textId="77777777" w:rsidR="00273AF7" w:rsidRDefault="00273AF7" w:rsidP="0083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D39E" w14:textId="4BFDA151" w:rsidR="003A135B" w:rsidRPr="00FB7AF5" w:rsidRDefault="003A135B" w:rsidP="003A135B">
    <w:pPr>
      <w:tabs>
        <w:tab w:val="center" w:pos="4550"/>
        <w:tab w:val="left" w:pos="5818"/>
      </w:tabs>
      <w:ind w:right="260"/>
      <w:jc w:val="right"/>
      <w:rPr>
        <w:color w:val="767171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9C88E7" wp14:editId="1A0FF8C8">
          <wp:simplePos x="0" y="0"/>
          <wp:positionH relativeFrom="column">
            <wp:posOffset>63500</wp:posOffset>
          </wp:positionH>
          <wp:positionV relativeFrom="paragraph">
            <wp:posOffset>0</wp:posOffset>
          </wp:positionV>
          <wp:extent cx="435610" cy="365760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AF5">
      <w:rPr>
        <w:color w:val="767171"/>
        <w:sz w:val="22"/>
        <w:szCs w:val="22"/>
      </w:rPr>
      <w:t xml:space="preserve">Alabama Wildlife Federation Outdoor Learning Station Project Plan: </w:t>
    </w:r>
    <w:r>
      <w:rPr>
        <w:color w:val="767171"/>
        <w:sz w:val="22"/>
        <w:szCs w:val="22"/>
      </w:rPr>
      <w:t xml:space="preserve">Log </w:t>
    </w:r>
    <w:proofErr w:type="spellStart"/>
    <w:r>
      <w:rPr>
        <w:color w:val="767171"/>
        <w:sz w:val="22"/>
        <w:szCs w:val="22"/>
      </w:rPr>
      <w:t>Decomp</w:t>
    </w:r>
    <w:proofErr w:type="spellEnd"/>
    <w:r>
      <w:rPr>
        <w:color w:val="767171"/>
        <w:sz w:val="22"/>
        <w:szCs w:val="22"/>
      </w:rPr>
      <w:t xml:space="preserve"> </w:t>
    </w:r>
    <w:proofErr w:type="spellStart"/>
    <w:r>
      <w:rPr>
        <w:color w:val="767171"/>
        <w:sz w:val="22"/>
        <w:szCs w:val="22"/>
      </w:rPr>
      <w:t>Stn</w:t>
    </w:r>
    <w:proofErr w:type="spellEnd"/>
    <w:r w:rsidRPr="00FB7AF5">
      <w:rPr>
        <w:color w:val="767171"/>
        <w:sz w:val="22"/>
        <w:szCs w:val="22"/>
      </w:rPr>
      <w:t xml:space="preserve">        Page </w:t>
    </w:r>
    <w:r w:rsidRPr="00FB7AF5">
      <w:rPr>
        <w:color w:val="767171"/>
        <w:sz w:val="22"/>
        <w:szCs w:val="22"/>
      </w:rPr>
      <w:fldChar w:fldCharType="begin"/>
    </w:r>
    <w:r w:rsidRPr="00FB7AF5">
      <w:rPr>
        <w:color w:val="767171"/>
        <w:sz w:val="22"/>
        <w:szCs w:val="22"/>
      </w:rPr>
      <w:instrText xml:space="preserve"> PAGE   \* MERGEFORMAT </w:instrText>
    </w:r>
    <w:r w:rsidRPr="00FB7AF5">
      <w:rPr>
        <w:color w:val="767171"/>
        <w:sz w:val="22"/>
        <w:szCs w:val="22"/>
      </w:rPr>
      <w:fldChar w:fldCharType="separate"/>
    </w:r>
    <w:r w:rsidR="002C36FF">
      <w:rPr>
        <w:noProof/>
        <w:color w:val="767171"/>
        <w:sz w:val="22"/>
        <w:szCs w:val="22"/>
      </w:rPr>
      <w:t>2</w:t>
    </w:r>
    <w:r w:rsidRPr="00FB7AF5">
      <w:rPr>
        <w:color w:val="767171"/>
        <w:sz w:val="22"/>
        <w:szCs w:val="22"/>
      </w:rPr>
      <w:fldChar w:fldCharType="end"/>
    </w:r>
    <w:r w:rsidRPr="00FB7AF5">
      <w:rPr>
        <w:color w:val="767171"/>
        <w:sz w:val="22"/>
        <w:szCs w:val="22"/>
      </w:rPr>
      <w:t xml:space="preserve"> | </w:t>
    </w:r>
    <w:r w:rsidRPr="00FB7AF5">
      <w:rPr>
        <w:color w:val="767171"/>
        <w:sz w:val="22"/>
        <w:szCs w:val="22"/>
      </w:rPr>
      <w:fldChar w:fldCharType="begin"/>
    </w:r>
    <w:r w:rsidRPr="00FB7AF5">
      <w:rPr>
        <w:color w:val="767171"/>
        <w:sz w:val="22"/>
        <w:szCs w:val="22"/>
      </w:rPr>
      <w:instrText xml:space="preserve"> NUMPAGES  \* Arabic  \* MERGEFORMAT </w:instrText>
    </w:r>
    <w:r w:rsidRPr="00FB7AF5">
      <w:rPr>
        <w:color w:val="767171"/>
        <w:sz w:val="22"/>
        <w:szCs w:val="22"/>
      </w:rPr>
      <w:fldChar w:fldCharType="separate"/>
    </w:r>
    <w:r w:rsidR="002C36FF">
      <w:rPr>
        <w:noProof/>
        <w:color w:val="767171"/>
        <w:sz w:val="22"/>
        <w:szCs w:val="22"/>
      </w:rPr>
      <w:t>3</w:t>
    </w:r>
    <w:r w:rsidRPr="00FB7AF5">
      <w:rPr>
        <w:color w:val="767171"/>
        <w:sz w:val="22"/>
        <w:szCs w:val="22"/>
      </w:rPr>
      <w:fldChar w:fldCharType="end"/>
    </w:r>
  </w:p>
  <w:p w14:paraId="55E5C49A" w14:textId="4A2FEACB" w:rsidR="00832BF9" w:rsidRPr="003A135B" w:rsidRDefault="003A135B" w:rsidP="003A135B">
    <w:pPr>
      <w:tabs>
        <w:tab w:val="center" w:pos="4550"/>
        <w:tab w:val="left" w:pos="5818"/>
      </w:tabs>
      <w:ind w:right="260"/>
      <w:jc w:val="center"/>
      <w:rPr>
        <w:color w:val="767171"/>
        <w:sz w:val="22"/>
        <w:szCs w:val="22"/>
      </w:rPr>
    </w:pPr>
    <w:r>
      <w:rPr>
        <w:color w:val="767171"/>
        <w:sz w:val="22"/>
        <w:szCs w:val="22"/>
      </w:rPr>
      <w:t xml:space="preserve">Materials List &amp; Budget             </w:t>
    </w:r>
    <w:r w:rsidRPr="003A135B">
      <w:rPr>
        <w:color w:val="767171"/>
        <w:sz w:val="22"/>
        <w:szCs w:val="22"/>
      </w:rPr>
      <w:t>https://www.alabamawildlife.org/oc-decomposition-stations/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20F0" w14:textId="77777777" w:rsidR="00273AF7" w:rsidRDefault="00273AF7" w:rsidP="00832BF9">
      <w:r>
        <w:separator/>
      </w:r>
    </w:p>
  </w:footnote>
  <w:footnote w:type="continuationSeparator" w:id="0">
    <w:p w14:paraId="3877D483" w14:textId="77777777" w:rsidR="00273AF7" w:rsidRDefault="00273AF7" w:rsidP="00832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13D"/>
    <w:multiLevelType w:val="hybridMultilevel"/>
    <w:tmpl w:val="3CB2ED86"/>
    <w:lvl w:ilvl="0" w:tplc="69EA8FB8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07DC2"/>
    <w:multiLevelType w:val="hybridMultilevel"/>
    <w:tmpl w:val="A1AE0E5E"/>
    <w:lvl w:ilvl="0" w:tplc="330A4DDE">
      <w:start w:val="1"/>
      <w:numFmt w:val="bullet"/>
      <w:lvlText w:val=""/>
      <w:lvlJc w:val="left"/>
      <w:pPr>
        <w:tabs>
          <w:tab w:val="num" w:pos="432"/>
        </w:tabs>
        <w:ind w:left="504" w:hanging="216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E1"/>
    <w:multiLevelType w:val="hybridMultilevel"/>
    <w:tmpl w:val="7CF2D3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5031F"/>
    <w:multiLevelType w:val="hybridMultilevel"/>
    <w:tmpl w:val="EFD442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684"/>
    <w:multiLevelType w:val="hybridMultilevel"/>
    <w:tmpl w:val="DDF49C34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3DD0"/>
    <w:multiLevelType w:val="hybridMultilevel"/>
    <w:tmpl w:val="D916CA6E"/>
    <w:lvl w:ilvl="0" w:tplc="666CB7BA">
      <w:start w:val="1"/>
      <w:numFmt w:val="decimal"/>
      <w:lvlText w:val="%1)"/>
      <w:lvlJc w:val="left"/>
      <w:pPr>
        <w:tabs>
          <w:tab w:val="num" w:pos="360"/>
        </w:tabs>
        <w:ind w:left="360" w:hanging="72"/>
      </w:pPr>
      <w:rPr>
        <w:rFonts w:hint="default"/>
        <w:i w:val="0"/>
        <w:iCs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6407A"/>
    <w:multiLevelType w:val="hybridMultilevel"/>
    <w:tmpl w:val="A9222D6E"/>
    <w:lvl w:ilvl="0" w:tplc="69EA8FB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7A2"/>
    <w:multiLevelType w:val="hybridMultilevel"/>
    <w:tmpl w:val="6130FA08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296B"/>
    <w:multiLevelType w:val="hybridMultilevel"/>
    <w:tmpl w:val="BEFE8940"/>
    <w:lvl w:ilvl="0" w:tplc="330A4DD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8CA"/>
    <w:multiLevelType w:val="hybridMultilevel"/>
    <w:tmpl w:val="032057FE"/>
    <w:lvl w:ilvl="0" w:tplc="69EA8FB8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406E"/>
    <w:multiLevelType w:val="hybridMultilevel"/>
    <w:tmpl w:val="EC46EC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34889"/>
    <w:multiLevelType w:val="hybridMultilevel"/>
    <w:tmpl w:val="9A867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675F6"/>
    <w:multiLevelType w:val="hybridMultilevel"/>
    <w:tmpl w:val="131C586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A4419"/>
    <w:multiLevelType w:val="hybridMultilevel"/>
    <w:tmpl w:val="59404928"/>
    <w:lvl w:ilvl="0" w:tplc="69EA8FB8">
      <w:start w:val="1"/>
      <w:numFmt w:val="bullet"/>
      <w:lvlText w:val=""/>
      <w:lvlJc w:val="left"/>
      <w:pPr>
        <w:tabs>
          <w:tab w:val="num" w:pos="360"/>
        </w:tabs>
        <w:ind w:left="360" w:hanging="72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F9"/>
    <w:rsid w:val="000667CB"/>
    <w:rsid w:val="00067423"/>
    <w:rsid w:val="000A51BD"/>
    <w:rsid w:val="001103FE"/>
    <w:rsid w:val="00124315"/>
    <w:rsid w:val="00142E74"/>
    <w:rsid w:val="00144E41"/>
    <w:rsid w:val="0014633B"/>
    <w:rsid w:val="001628D8"/>
    <w:rsid w:val="0018088A"/>
    <w:rsid w:val="001E6FFA"/>
    <w:rsid w:val="001F45D5"/>
    <w:rsid w:val="00234E9B"/>
    <w:rsid w:val="00251693"/>
    <w:rsid w:val="00273AF7"/>
    <w:rsid w:val="002C36FF"/>
    <w:rsid w:val="002D0171"/>
    <w:rsid w:val="002F6E5D"/>
    <w:rsid w:val="003A135B"/>
    <w:rsid w:val="00406F1F"/>
    <w:rsid w:val="0043514E"/>
    <w:rsid w:val="00447441"/>
    <w:rsid w:val="004B641C"/>
    <w:rsid w:val="00515510"/>
    <w:rsid w:val="006163A0"/>
    <w:rsid w:val="00671FDE"/>
    <w:rsid w:val="006A3037"/>
    <w:rsid w:val="007130CD"/>
    <w:rsid w:val="007311D2"/>
    <w:rsid w:val="007C0ADB"/>
    <w:rsid w:val="007F11B7"/>
    <w:rsid w:val="007F5EC4"/>
    <w:rsid w:val="00801B5E"/>
    <w:rsid w:val="00832BF9"/>
    <w:rsid w:val="00854089"/>
    <w:rsid w:val="008545D2"/>
    <w:rsid w:val="0086528F"/>
    <w:rsid w:val="008907C4"/>
    <w:rsid w:val="008B2A6C"/>
    <w:rsid w:val="008C40E2"/>
    <w:rsid w:val="00917F8B"/>
    <w:rsid w:val="009351FA"/>
    <w:rsid w:val="00942C7C"/>
    <w:rsid w:val="00952A91"/>
    <w:rsid w:val="009643CD"/>
    <w:rsid w:val="009B3788"/>
    <w:rsid w:val="009C4A66"/>
    <w:rsid w:val="009D714F"/>
    <w:rsid w:val="009F1B08"/>
    <w:rsid w:val="00A67839"/>
    <w:rsid w:val="00AE6B8F"/>
    <w:rsid w:val="00B029D5"/>
    <w:rsid w:val="00B54A21"/>
    <w:rsid w:val="00B737A9"/>
    <w:rsid w:val="00C63592"/>
    <w:rsid w:val="00C9602D"/>
    <w:rsid w:val="00CB3ADB"/>
    <w:rsid w:val="00CE1875"/>
    <w:rsid w:val="00D97185"/>
    <w:rsid w:val="00DA5922"/>
    <w:rsid w:val="00DB6355"/>
    <w:rsid w:val="00DF7C51"/>
    <w:rsid w:val="00E657F8"/>
    <w:rsid w:val="00EA06B5"/>
    <w:rsid w:val="00EA7006"/>
    <w:rsid w:val="00EE4EE4"/>
    <w:rsid w:val="00EE60CC"/>
    <w:rsid w:val="00F03E49"/>
    <w:rsid w:val="00F21B41"/>
    <w:rsid w:val="00FB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BBEE"/>
  <w15:chartTrackingRefBased/>
  <w15:docId w15:val="{3FB075A3-20C2-4E1A-BCBE-5BA02270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BF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BF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2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BF9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854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135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13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17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17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labamawildlife.org/oc-sig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abamawildlife.org/oc-sig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Allison Mathis</cp:lastModifiedBy>
  <cp:revision>3</cp:revision>
  <cp:lastPrinted>2023-08-10T14:00:00Z</cp:lastPrinted>
  <dcterms:created xsi:type="dcterms:W3CDTF">2023-08-10T14:00:00Z</dcterms:created>
  <dcterms:modified xsi:type="dcterms:W3CDTF">2023-08-10T14:02:00Z</dcterms:modified>
</cp:coreProperties>
</file>